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59F5" w14:textId="33E46184" w:rsidR="00C40426" w:rsidRDefault="00DD3BD1">
      <w:pPr>
        <w:rPr>
          <w:rFonts w:ascii="Times New Roman" w:hAnsi="Times New Roman" w:cs="Times New Roman"/>
          <w:color w:val="242424"/>
          <w:shd w:val="clear" w:color="auto" w:fill="FFFFFF"/>
        </w:rPr>
      </w:pPr>
      <w:r w:rsidRPr="00DD3BD1">
        <w:rPr>
          <w:rFonts w:ascii="Times New Roman" w:hAnsi="Times New Roman" w:cs="Times New Roman"/>
          <w:color w:val="242424"/>
          <w:shd w:val="clear" w:color="auto" w:fill="FFFFFF"/>
        </w:rPr>
        <w:t xml:space="preserve">The combination of microfluidics and acoustic waves (acoustofluidics) has been applied for non-invasive and biocompatible cell and particle manipulation </w:t>
      </w:r>
      <w:r w:rsidRPr="00DD3BD1">
        <w:rPr>
          <w:rFonts w:ascii="Times New Roman" w:hAnsi="Times New Roman" w:cs="Times New Roman"/>
          <w:color w:val="242424"/>
          <w:shd w:val="clear" w:color="auto" w:fill="FFFFFF"/>
        </w:rPr>
        <w:fldChar w:fldCharType="begin" w:fldLock="1"/>
      </w:r>
      <w:r w:rsidRPr="00DD3BD1">
        <w:rPr>
          <w:rFonts w:ascii="Times New Roman" w:hAnsi="Times New Roman" w:cs="Times New Roman"/>
          <w:color w:val="242424"/>
          <w:shd w:val="clear" w:color="auto" w:fill="FFFFFF"/>
        </w:rPr>
        <w:instrText>ADDIN CSL_CITATION {"citationItems":[{"id":"ITEM-1","itemData":{"DOI":"10.1039/c1lc20996e","ISSN":"14730189","PMID":"22246532","abstract":"Acoustophoresis is getting more attention as an effective and gentle non-contact method of manipulating cells and particles in microfluidic systems. A key to a successful assembly of an acoustophoresis system is a proper design of the acoustic resonator where aspects of fabrication techniques, material choice, thickness matching of involved components, as well as strategies of actuation, all have to be considered. This tutorial covers some of the basics in designing and building microfluidic acoustic resonators and will hopefully be a comprehensive and advisory document to assist the interested reader in creating a successful acoustophoretic device. © 2012 The Royal Society of Chemistry.","author":[{"dropping-particle":"","family":"Lenshof","given":"A.","non-dropping-particle":"","parse-names":false,"suffix":""},{"dropping-particle":"","family":"Evander","given":"M.","non-dropping-particle":"","parse-names":false,"suffix":""},{"dropping-particle":"","family":"Laurell","given":"T.","non-dropping-particle":"","parse-names":false,"suffix":""},{"dropping-particle":"","family":"Nilsson","given":"J.","non-dropping-particle":"","parse-names":false,"suffix":""}],"container-title":"Lab on a Chip","id":"ITEM-1","issue":"4","issued":{"date-parts":[["2012"]]},"page":"684-695","title":"Acoustofluidics 5: Building microfluidic acoustic resonators","type":"article-journal","volume":"12"},"uris":["http://www.mendeley.com/documents/?uuid=fa3631f1-c10f-458b-b9ed-69885c6ab998"]}],"mendeley":{"formattedCitation":" [1]","plainTextFormattedCitation":" [1]","previouslyFormattedCitation":" [1]"},"properties":{"noteIndex":0},"schema":"https://github.com/citation-style-language/schema/raw/master/csl-citation.json"}</w:instrText>
      </w:r>
      <w:r w:rsidRPr="00DD3BD1">
        <w:rPr>
          <w:rFonts w:ascii="Times New Roman" w:hAnsi="Times New Roman" w:cs="Times New Roman"/>
          <w:color w:val="242424"/>
          <w:shd w:val="clear" w:color="auto" w:fill="FFFFFF"/>
        </w:rPr>
        <w:fldChar w:fldCharType="separate"/>
      </w:r>
      <w:r w:rsidRPr="00DD3BD1">
        <w:rPr>
          <w:rFonts w:ascii="Times New Roman" w:hAnsi="Times New Roman" w:cs="Times New Roman"/>
          <w:noProof/>
          <w:color w:val="242424"/>
          <w:shd w:val="clear" w:color="auto" w:fill="FFFFFF"/>
        </w:rPr>
        <w:t> [1]</w:t>
      </w:r>
      <w:r w:rsidRPr="00DD3BD1">
        <w:rPr>
          <w:rFonts w:ascii="Times New Roman" w:hAnsi="Times New Roman" w:cs="Times New Roman"/>
          <w:color w:val="242424"/>
          <w:shd w:val="clear" w:color="auto" w:fill="FFFFFF"/>
        </w:rPr>
        <w:fldChar w:fldCharType="end"/>
      </w:r>
      <w:r w:rsidRPr="00DD3BD1">
        <w:rPr>
          <w:rFonts w:ascii="Times New Roman" w:hAnsi="Times New Roman" w:cs="Times New Roman"/>
          <w:color w:val="242424"/>
          <w:shd w:val="clear" w:color="auto" w:fill="FFFFFF"/>
        </w:rPr>
        <w:t xml:space="preserve">. In a recent acoustofluidic device realization, a nozzle was added to the microfluidic channel. This acoustofluidic device achieved particle manipulation and selective extrusion by balancing acoustophoretic forces and fluid drag due to rectified flow </w:t>
      </w:r>
      <w:r w:rsidRPr="00DD3BD1">
        <w:rPr>
          <w:rFonts w:ascii="Times New Roman" w:hAnsi="Times New Roman" w:cs="Times New Roman"/>
          <w:color w:val="242424"/>
          <w:shd w:val="clear" w:color="auto" w:fill="FFFFFF"/>
        </w:rPr>
        <w:fldChar w:fldCharType="begin" w:fldLock="1"/>
      </w:r>
      <w:r>
        <w:rPr>
          <w:rFonts w:ascii="Times New Roman" w:hAnsi="Times New Roman" w:cs="Times New Roman"/>
          <w:color w:val="242424"/>
          <w:shd w:val="clear" w:color="auto" w:fill="FFFFFF"/>
        </w:rPr>
        <w:instrText>ADDIN CSL_CITATION {"citationItems":[{"id":"ITEM-1","itemData":{"DOI":"10.1002/smll.202300028","ISSN":"16136829","PMID":"37246278","abstract":"Synthetic self-propelled nano and microparticles have a growing appeal for targeted drug delivery, collective functionality, and manipulation at the nanoscale. However, it is challenging to control their positions and orientations under confinement, e.g., in microchannels, nozzles, and microcapillaries. This study reports on the synergistic effect of acoustic and flow-induced focusing in microfluidic nozzles. In a microchannel with a nozzle, the balance between the acoustophoretic forces and the fluid drag due to streaming flows generated by the acoustic field controls the microparticle's dynamics. This study manipulates the positions and orientations of dispersed particles and dense clusters inside the channel at a fixed frequency by tuning the acoustic intensity. The main findings are: first, this study successfully manipulates the positions and orientations of individual particles and dense clusters inside the channel at a fixed frequency by tuning the acoustic intensity. Second, when an external flow is applied, the acoustic field separates and selectively extrudes shape-anisotropic passive particles and self-propelled active nanorods. Finally, the observed phenomena are explained by multiphysics finite-element modeling. The results shed light on the control and extrusion of active particles in confined geometries and enable applications for acoustic cargo (e.g., drug) delivery, particle injection, and additive manufacturing via printed self-propelled active particles.","author":[{"dropping-particle":"","family":"Rubio","given":"Leonardo Dominguez","non-dropping-particle":"","parse-names":false,"suffix":""},{"dropping-particle":"","family":"Collins","given":"Matthew","non-dropping-particle":"","parse-names":false,"suffix":""},{"dropping-particle":"","family":"Sen","given":"Ayusman","non-dropping-particle":"","parse-names":false,"suffix":""},{"dropping-particle":"","family":"Aranson","given":"Igor S.","non-dropping-particle":"","parse-names":false,"suffix":""}],"container-title":"Small","id":"ITEM-1","issue":"38","issued":{"date-parts":[["2023"]]},"page":"1-10","title":"Ultrasound Manipulation and Extrusion of Active Nanorods","type":"article-journal","volume":"19"},"uris":["http://www.mendeley.com/documents/?uuid=5a126b48-c09c-4678-b0aa-d64581d686c0"]}],"mendeley":{"formattedCitation":" [2]","plainTextFormattedCitation":" [2]","previouslyFormattedCitation":" [2]"},"properties":{"noteIndex":0},"schema":"https://github.com/citation-style-language/schema/raw/master/csl-citation.json"}</w:instrText>
      </w:r>
      <w:r w:rsidRPr="00DD3BD1">
        <w:rPr>
          <w:rFonts w:ascii="Times New Roman" w:hAnsi="Times New Roman" w:cs="Times New Roman"/>
          <w:color w:val="242424"/>
          <w:shd w:val="clear" w:color="auto" w:fill="FFFFFF"/>
        </w:rPr>
        <w:fldChar w:fldCharType="separate"/>
      </w:r>
      <w:r w:rsidRPr="00DD3BD1">
        <w:rPr>
          <w:rFonts w:ascii="Times New Roman" w:hAnsi="Times New Roman" w:cs="Times New Roman"/>
          <w:noProof/>
          <w:color w:val="242424"/>
          <w:shd w:val="clear" w:color="auto" w:fill="FFFFFF"/>
        </w:rPr>
        <w:t> [2]</w:t>
      </w:r>
      <w:r w:rsidRPr="00DD3BD1">
        <w:rPr>
          <w:rFonts w:ascii="Times New Roman" w:hAnsi="Times New Roman" w:cs="Times New Roman"/>
          <w:color w:val="242424"/>
          <w:shd w:val="clear" w:color="auto" w:fill="FFFFFF"/>
        </w:rPr>
        <w:fldChar w:fldCharType="end"/>
      </w:r>
      <w:r w:rsidRPr="00DD3BD1">
        <w:rPr>
          <w:rFonts w:ascii="Times New Roman" w:hAnsi="Times New Roman" w:cs="Times New Roman"/>
          <w:color w:val="242424"/>
          <w:shd w:val="clear" w:color="auto" w:fill="FFFFFF"/>
        </w:rPr>
        <w:t xml:space="preserve">. Here, we further developed this acoustofluidic device by replacing the material of the microchannel wall from soft PDMS to hard SU-8. The replacement endows the device with a higher acoustic impedance contrast between the microchannel wall and bulk fluid, leading to a stronger acoustic resonance and radiation force </w:t>
      </w:r>
      <w:r w:rsidRPr="00DD3BD1">
        <w:rPr>
          <w:rFonts w:ascii="Times New Roman" w:hAnsi="Times New Roman" w:cs="Times New Roman"/>
          <w:color w:val="242424"/>
          <w:shd w:val="clear" w:color="auto" w:fill="FFFFFF"/>
        </w:rPr>
        <w:fldChar w:fldCharType="begin" w:fldLock="1"/>
      </w:r>
      <w:r w:rsidRPr="00DD3BD1">
        <w:rPr>
          <w:rFonts w:ascii="Times New Roman" w:hAnsi="Times New Roman" w:cs="Times New Roman"/>
          <w:color w:val="242424"/>
          <w:shd w:val="clear" w:color="auto" w:fill="FFFFFF"/>
        </w:rPr>
        <w:instrText>ADDIN CSL_CITATION {"citationItems":[{"id":"ITEM-1","itemData":{"DOI":"10.1039/c1lc20996e","ISSN":"14730189","PMID":"22246532","abstract":"Acoustophoresis is getting more attention as an effective and gentle non-contact method of manipulating cells and particles in microfluidic systems. A key to a successful assembly of an acoustophoresis system is a proper design of the acoustic resonator where aspects of fabrication techniques, material choice, thickness matching of involved components, as well as strategies of actuation, all have to be considered. This tutorial covers some of the basics in designing and building microfluidic acoustic resonators and will hopefully be a comprehensive and advisory document to assist the interested reader in creating a successful acoustophoretic device. © 2012 The Royal Society of Chemistry.","author":[{"dropping-particle":"","family":"Lenshof","given":"A.","non-dropping-particle":"","parse-names":false,"suffix":""},{"dropping-particle":"","family":"Evander","given":"M.","non-dropping-particle":"","parse-names":false,"suffix":""},{"dropping-particle":"","family":"Laurell","given":"T.","non-dropping-particle":"","parse-names":false,"suffix":""},{"dropping-particle":"","family":"Nilsson","given":"J.","non-dropping-particle":"","parse-names":false,"suffix":""}],"container-title":"Lab on a Chip","id":"ITEM-1","issue":"4","issued":{"date-parts":[["2012"]]},"page":"684-695","title":"Acoustofluidics 5: Building microfluidic acoustic resonators","type":"article-journal","volume":"12"},"uris":["http://www.mendeley.com/documents/?uuid=fa3631f1-c10f-458b-b9ed-69885c6ab998"]}],"mendeley":{"formattedCitation":" [1]","plainTextFormattedCitation":" [1]","previouslyFormattedCitation":" [1]"},"properties":{"noteIndex":0},"schema":"https://github.com/citation-style-language/schema/raw/master/csl-citation.json"}</w:instrText>
      </w:r>
      <w:r w:rsidRPr="00DD3BD1">
        <w:rPr>
          <w:rFonts w:ascii="Times New Roman" w:hAnsi="Times New Roman" w:cs="Times New Roman"/>
          <w:color w:val="242424"/>
          <w:shd w:val="clear" w:color="auto" w:fill="FFFFFF"/>
        </w:rPr>
        <w:fldChar w:fldCharType="separate"/>
      </w:r>
      <w:r w:rsidRPr="00DD3BD1">
        <w:rPr>
          <w:rFonts w:ascii="Times New Roman" w:hAnsi="Times New Roman" w:cs="Times New Roman"/>
          <w:noProof/>
          <w:color w:val="242424"/>
          <w:shd w:val="clear" w:color="auto" w:fill="FFFFFF"/>
        </w:rPr>
        <w:t> [1]</w:t>
      </w:r>
      <w:r w:rsidRPr="00DD3BD1">
        <w:rPr>
          <w:rFonts w:ascii="Times New Roman" w:hAnsi="Times New Roman" w:cs="Times New Roman"/>
          <w:color w:val="242424"/>
          <w:shd w:val="clear" w:color="auto" w:fill="FFFFFF"/>
        </w:rPr>
        <w:fldChar w:fldCharType="end"/>
      </w:r>
      <w:r w:rsidRPr="00DD3BD1">
        <w:rPr>
          <w:rFonts w:ascii="Times New Roman" w:hAnsi="Times New Roman" w:cs="Times New Roman"/>
          <w:color w:val="242424"/>
          <w:shd w:val="clear" w:color="auto" w:fill="FFFFFF"/>
        </w:rPr>
        <w:t>. We explored its application for the selective extrusion of mammal cells from a cell/bacteria mixture. We have found a stable instantaneous accumulation and extrusion of cells by turning acoustic waves on and off.  At the same time,  bacteria escape with fluid flow. The spatial pattern of extruded cells can be controlled by tuning the frequency and intensity of acoustic waves. Our results provide a novel and simple way of selective cell extrusion, which may have potential applications such as pathogen-infected blood purification or bioprinting with cells.</w:t>
      </w:r>
    </w:p>
    <w:p w14:paraId="2DE2CAB7" w14:textId="77777777" w:rsidR="00DD3BD1" w:rsidRDefault="00DD3BD1">
      <w:pPr>
        <w:rPr>
          <w:rFonts w:ascii="Times New Roman" w:hAnsi="Times New Roman" w:cs="Times New Roman"/>
          <w:color w:val="242424"/>
          <w:shd w:val="clear" w:color="auto" w:fill="FFFFFF"/>
        </w:rPr>
      </w:pPr>
    </w:p>
    <w:p w14:paraId="706DA15E" w14:textId="7EA38F4D" w:rsidR="00DD3BD1" w:rsidRPr="00DD3BD1" w:rsidRDefault="00DD3BD1" w:rsidP="00DD3BD1">
      <w:pPr>
        <w:widowControl w:val="0"/>
        <w:autoSpaceDE w:val="0"/>
        <w:autoSpaceDN w:val="0"/>
        <w:adjustRightInd w:val="0"/>
        <w:spacing w:line="240" w:lineRule="auto"/>
        <w:ind w:left="640" w:hanging="640"/>
        <w:rPr>
          <w:rFonts w:ascii="Times New Roman" w:hAnsi="Times New Roman" w:cs="Times New Roman"/>
          <w:noProof/>
          <w:kern w:val="0"/>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DD3BD1">
        <w:rPr>
          <w:rFonts w:ascii="Times New Roman" w:hAnsi="Times New Roman" w:cs="Times New Roman"/>
          <w:noProof/>
          <w:kern w:val="0"/>
          <w:szCs w:val="24"/>
        </w:rPr>
        <w:t>[1]</w:t>
      </w:r>
      <w:r w:rsidRPr="00DD3BD1">
        <w:rPr>
          <w:rFonts w:ascii="Times New Roman" w:hAnsi="Times New Roman" w:cs="Times New Roman"/>
          <w:noProof/>
          <w:kern w:val="0"/>
          <w:szCs w:val="24"/>
        </w:rPr>
        <w:tab/>
        <w:t xml:space="preserve">A. Lenshof, M. Evander, T. Laurell, and J. Nilsson, </w:t>
      </w:r>
      <w:r w:rsidRPr="00DD3BD1">
        <w:rPr>
          <w:rFonts w:ascii="Times New Roman" w:hAnsi="Times New Roman" w:cs="Times New Roman"/>
          <w:i/>
          <w:iCs/>
          <w:noProof/>
          <w:kern w:val="0"/>
          <w:szCs w:val="24"/>
        </w:rPr>
        <w:t>Acoustofluidics 5: Building Microfluidic Acoustic Resonators</w:t>
      </w:r>
      <w:r w:rsidRPr="00DD3BD1">
        <w:rPr>
          <w:rFonts w:ascii="Times New Roman" w:hAnsi="Times New Roman" w:cs="Times New Roman"/>
          <w:noProof/>
          <w:kern w:val="0"/>
          <w:szCs w:val="24"/>
        </w:rPr>
        <w:t xml:space="preserve">, Lab Chip </w:t>
      </w:r>
      <w:r w:rsidRPr="00DD3BD1">
        <w:rPr>
          <w:rFonts w:ascii="Times New Roman" w:hAnsi="Times New Roman" w:cs="Times New Roman"/>
          <w:b/>
          <w:bCs/>
          <w:noProof/>
          <w:kern w:val="0"/>
          <w:szCs w:val="24"/>
        </w:rPr>
        <w:t>12</w:t>
      </w:r>
      <w:r w:rsidRPr="00DD3BD1">
        <w:rPr>
          <w:rFonts w:ascii="Times New Roman" w:hAnsi="Times New Roman" w:cs="Times New Roman"/>
          <w:noProof/>
          <w:kern w:val="0"/>
          <w:szCs w:val="24"/>
        </w:rPr>
        <w:t>, 684 (2012).</w:t>
      </w:r>
    </w:p>
    <w:p w14:paraId="38D49766" w14:textId="77777777" w:rsidR="00DD3BD1" w:rsidRPr="00DD3BD1" w:rsidRDefault="00DD3BD1" w:rsidP="00DD3BD1">
      <w:pPr>
        <w:widowControl w:val="0"/>
        <w:autoSpaceDE w:val="0"/>
        <w:autoSpaceDN w:val="0"/>
        <w:adjustRightInd w:val="0"/>
        <w:spacing w:line="240" w:lineRule="auto"/>
        <w:ind w:left="640" w:hanging="640"/>
        <w:rPr>
          <w:rFonts w:ascii="Times New Roman" w:hAnsi="Times New Roman" w:cs="Times New Roman"/>
          <w:noProof/>
        </w:rPr>
      </w:pPr>
      <w:r w:rsidRPr="00DD3BD1">
        <w:rPr>
          <w:rFonts w:ascii="Times New Roman" w:hAnsi="Times New Roman" w:cs="Times New Roman"/>
          <w:noProof/>
          <w:kern w:val="0"/>
          <w:szCs w:val="24"/>
        </w:rPr>
        <w:t>[2]</w:t>
      </w:r>
      <w:r w:rsidRPr="00DD3BD1">
        <w:rPr>
          <w:rFonts w:ascii="Times New Roman" w:hAnsi="Times New Roman" w:cs="Times New Roman"/>
          <w:noProof/>
          <w:kern w:val="0"/>
          <w:szCs w:val="24"/>
        </w:rPr>
        <w:tab/>
        <w:t xml:space="preserve">L. D. Rubio, M. Collins, A. Sen, and I. S. Aranson, </w:t>
      </w:r>
      <w:r w:rsidRPr="00DD3BD1">
        <w:rPr>
          <w:rFonts w:ascii="Times New Roman" w:hAnsi="Times New Roman" w:cs="Times New Roman"/>
          <w:i/>
          <w:iCs/>
          <w:noProof/>
          <w:kern w:val="0"/>
          <w:szCs w:val="24"/>
        </w:rPr>
        <w:t>Ultrasound Manipulation and Extrusion of Active Nanorods</w:t>
      </w:r>
      <w:r w:rsidRPr="00DD3BD1">
        <w:rPr>
          <w:rFonts w:ascii="Times New Roman" w:hAnsi="Times New Roman" w:cs="Times New Roman"/>
          <w:noProof/>
          <w:kern w:val="0"/>
          <w:szCs w:val="24"/>
        </w:rPr>
        <w:t xml:space="preserve">, Small </w:t>
      </w:r>
      <w:r w:rsidRPr="00DD3BD1">
        <w:rPr>
          <w:rFonts w:ascii="Times New Roman" w:hAnsi="Times New Roman" w:cs="Times New Roman"/>
          <w:b/>
          <w:bCs/>
          <w:noProof/>
          <w:kern w:val="0"/>
          <w:szCs w:val="24"/>
        </w:rPr>
        <w:t>19</w:t>
      </w:r>
      <w:r w:rsidRPr="00DD3BD1">
        <w:rPr>
          <w:rFonts w:ascii="Times New Roman" w:hAnsi="Times New Roman" w:cs="Times New Roman"/>
          <w:noProof/>
          <w:kern w:val="0"/>
          <w:szCs w:val="24"/>
        </w:rPr>
        <w:t>, 1 (2023).</w:t>
      </w:r>
    </w:p>
    <w:p w14:paraId="1BB38D1B" w14:textId="50FFC133" w:rsidR="00DD3BD1" w:rsidRPr="00DD3BD1" w:rsidRDefault="00DD3BD1">
      <w:pPr>
        <w:rPr>
          <w:rFonts w:ascii="Times New Roman" w:hAnsi="Times New Roman" w:cs="Times New Roman"/>
        </w:rPr>
      </w:pPr>
      <w:r>
        <w:rPr>
          <w:rFonts w:ascii="Times New Roman" w:hAnsi="Times New Roman" w:cs="Times New Roman"/>
        </w:rPr>
        <w:fldChar w:fldCharType="end"/>
      </w:r>
    </w:p>
    <w:sectPr w:rsidR="00DD3BD1" w:rsidRPr="00DD3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QACUzMjU1MLYwNTIyUdpeDU4uLM/DyQAsNaALrusxosAAAA"/>
  </w:docVars>
  <w:rsids>
    <w:rsidRoot w:val="00CC7CE0"/>
    <w:rsid w:val="00C40426"/>
    <w:rsid w:val="00CC7CE0"/>
    <w:rsid w:val="00DD3BD1"/>
    <w:rsid w:val="00F7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CFE5C"/>
  <w15:chartTrackingRefBased/>
  <w15:docId w15:val="{39484A99-C5BB-4751-A289-135CCEE9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A1AB9-C90D-4C90-9313-1895B989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1177</Words>
  <Characters>6845</Characters>
  <Application>Microsoft Office Word</Application>
  <DocSecurity>0</DocSecurity>
  <Lines>81</Lines>
  <Paragraphs>7</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Wentian</dc:creator>
  <cp:keywords/>
  <dc:description/>
  <cp:lastModifiedBy>Liao, Wentian</cp:lastModifiedBy>
  <cp:revision>2</cp:revision>
  <dcterms:created xsi:type="dcterms:W3CDTF">2024-01-17T21:29:00Z</dcterms:created>
  <dcterms:modified xsi:type="dcterms:W3CDTF">2024-01-17T21:30:00Z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6351e42c772dd1e9506edc84c4d75dcebfd7949eff4c702f7b86cd95deb3d386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http://www.zotero.org/styles/american-physics-society</vt:lpwstr>
  </property>
  <property fmtid="{D5CDD505-2E9C-101B-9397-08002B2CF9AE}" pid="6" name="Mendeley Recent Style Name 1_1">
    <vt:lpwstr>American Physical Society</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63152899-7607-35ff-a6f1-51770f6ed220</vt:lpwstr>
  </property>
  <property fmtid="{D5CDD505-2E9C-101B-9397-08002B2CF9AE}" pid="25" name="Mendeley Citation Style_1">
    <vt:lpwstr>http://www.zotero.org/styles/american-physics-society</vt:lpwstr>
  </property>
</Properties>
</file>