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AE175" w14:textId="645C2E06" w:rsidR="00B177CD" w:rsidRDefault="00B177CD">
      <w:r>
        <w:t>Title: Focused ultrasound induced fractionation of tendinopathic tendons</w:t>
      </w:r>
    </w:p>
    <w:p w14:paraId="49839733" w14:textId="22A6D886" w:rsidR="0030027E" w:rsidRDefault="0030027E">
      <w:r>
        <w:t xml:space="preserve">Author: </w:t>
      </w:r>
      <w:r w:rsidR="00577E6A">
        <w:t>Grace Wood</w:t>
      </w:r>
    </w:p>
    <w:p w14:paraId="36A2C88C" w14:textId="196A0899" w:rsidR="00577E6A" w:rsidRDefault="0030027E">
      <w:r>
        <w:t xml:space="preserve">Advisor: </w:t>
      </w:r>
      <w:r w:rsidR="00577E6A">
        <w:t xml:space="preserve">Julianna </w:t>
      </w:r>
      <w:r w:rsidR="00157989">
        <w:t xml:space="preserve">C. </w:t>
      </w:r>
      <w:r w:rsidR="00577E6A">
        <w:t>Simon</w:t>
      </w:r>
    </w:p>
    <w:p w14:paraId="56043BD2" w14:textId="2022BE7D" w:rsidR="00435D13" w:rsidRDefault="008B5D97">
      <w:r>
        <w:t xml:space="preserve">Focused ultrasound (fUS) </w:t>
      </w:r>
      <w:r w:rsidR="00965C96">
        <w:t>can produce a bioeffect within the focal volume through thermal or mechanical mechanisms;</w:t>
      </w:r>
      <w:r>
        <w:t xml:space="preserve"> however, c</w:t>
      </w:r>
      <w:r w:rsidR="00435D13">
        <w:t>ollagenous tissues</w:t>
      </w:r>
      <w:r w:rsidR="00965C96">
        <w:t>, like tendons,</w:t>
      </w:r>
      <w:r w:rsidR="00435D13">
        <w:t xml:space="preserve"> have proven resistant to </w:t>
      </w:r>
      <w:r w:rsidR="00965C96">
        <w:t>mechanical disruption</w:t>
      </w:r>
      <w:r w:rsidR="00435D13">
        <w:t xml:space="preserve"> by </w:t>
      </w:r>
      <w:r>
        <w:t>fUS</w:t>
      </w:r>
      <w:r w:rsidR="00435D13">
        <w:t>.</w:t>
      </w:r>
      <w:r>
        <w:t xml:space="preserve"> </w:t>
      </w:r>
      <w:r w:rsidR="00965C96">
        <w:t xml:space="preserve">Tendinopathies are characterized by </w:t>
      </w:r>
      <w:r w:rsidR="00577E6A">
        <w:t>a break in</w:t>
      </w:r>
      <w:r w:rsidR="00965C96">
        <w:t xml:space="preserve"> the collagen structures, and so may be more susceptible to mechanical disruption or fractionation by fUS</w:t>
      </w:r>
      <w:r>
        <w:t xml:space="preserve">. </w:t>
      </w:r>
      <w:r w:rsidR="00435D13">
        <w:t xml:space="preserve">Here, we evaluated whether fUS </w:t>
      </w:r>
      <w:r>
        <w:t>can be used to fractionate tendinopathic tendons</w:t>
      </w:r>
      <w:r w:rsidR="00AB4F36">
        <w:t xml:space="preserve"> with single- and dual-frequency </w:t>
      </w:r>
      <w:r w:rsidR="00965C96">
        <w:t xml:space="preserve">fUS </w:t>
      </w:r>
      <w:r w:rsidR="00AB4F36">
        <w:t>exposures</w:t>
      </w:r>
      <w:r w:rsidR="00435D13">
        <w:t xml:space="preserve">. </w:t>
      </w:r>
      <w:r w:rsidR="00435D13" w:rsidRPr="008F1F7A">
        <w:rPr>
          <w:i/>
          <w:iCs/>
        </w:rPr>
        <w:t>Ex vivo</w:t>
      </w:r>
      <w:r w:rsidR="00435D13">
        <w:t xml:space="preserve"> bovine tendons were injected with collagenase to induce tendinopathy. Dual-frequency exposures used a 1.07-MHz transducer operating at its fundamental</w:t>
      </w:r>
      <w:r w:rsidR="00965C96">
        <w:t xml:space="preserve"> </w:t>
      </w:r>
      <w:r w:rsidR="00435D13">
        <w:t>or third harmonic in combination with a 1.5</w:t>
      </w:r>
      <w:r>
        <w:t>-</w:t>
      </w:r>
      <w:r w:rsidR="00435D13">
        <w:t>MHz transducer</w:t>
      </w:r>
      <w:r w:rsidR="00965C96">
        <w:t xml:space="preserve">; </w:t>
      </w:r>
      <w:r w:rsidR="00435D13">
        <w:t>10-ms pulse</w:t>
      </w:r>
      <w:r w:rsidR="00965C96">
        <w:t>s were</w:t>
      </w:r>
      <w:r w:rsidR="00435D13">
        <w:t xml:space="preserve"> </w:t>
      </w:r>
      <w:r>
        <w:t xml:space="preserve">repeated every second for </w:t>
      </w:r>
      <w:r w:rsidR="00435D13">
        <w:t>60-s. Single-frequency treatments used 1.07</w:t>
      </w:r>
      <w:r>
        <w:t>-</w:t>
      </w:r>
      <w:r w:rsidR="00435D13">
        <w:t>MHz, 1.5</w:t>
      </w:r>
      <w:r>
        <w:t>-</w:t>
      </w:r>
      <w:r w:rsidR="00435D13">
        <w:t>MHz, or 3.68</w:t>
      </w:r>
      <w:r>
        <w:t>-</w:t>
      </w:r>
      <w:r w:rsidR="00435D13">
        <w:t xml:space="preserve">MHz at 5-10-ms pulses </w:t>
      </w:r>
      <w:r>
        <w:t>repeated every 1-5-s</w:t>
      </w:r>
      <w:r w:rsidR="00435D13">
        <w:t xml:space="preserve"> for 20-minutes. After treatment, tissues were evaluated grossly and histologically. All 3.68/1.5</w:t>
      </w:r>
      <w:r>
        <w:t>-</w:t>
      </w:r>
      <w:r w:rsidR="00435D13">
        <w:t>MHz dual-frequency exposures resulted in tendon fractionation observed grossly and histologically. Mild or no fractionation was observed for 1.07/1.5</w:t>
      </w:r>
      <w:r>
        <w:t>-</w:t>
      </w:r>
      <w:r w:rsidR="00435D13">
        <w:t>MHz exposures. Single-frequency exposures at 3.68</w:t>
      </w:r>
      <w:r>
        <w:t>-</w:t>
      </w:r>
      <w:r w:rsidR="00435D13">
        <w:t xml:space="preserve">MHz produced a hole histologically for 5-ms pulse lengths </w:t>
      </w:r>
      <w:r>
        <w:t>repeated at 2-s</w:t>
      </w:r>
      <w:r w:rsidR="00435D13">
        <w:t>; no other parameters resulted in gross or histological tissue fractionation. These results suggest that fractionation is possible in tendinopathic tendons</w:t>
      </w:r>
      <w:r w:rsidR="008D6B25">
        <w:t>, likely due</w:t>
      </w:r>
      <w:r w:rsidR="008A6778">
        <w:t xml:space="preserve"> </w:t>
      </w:r>
      <w:r w:rsidR="008D6B25">
        <w:t xml:space="preserve">to the weakened collagen structure. </w:t>
      </w:r>
      <w:r w:rsidR="00435D13">
        <w:t>[Work supported by NIH RO1EB032860 and Leighton Reiss Fellowship by Center for Biodevices (Wood, 2022-2023)].</w:t>
      </w:r>
    </w:p>
    <w:sectPr w:rsidR="00435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639"/>
    <w:rsid w:val="000E4639"/>
    <w:rsid w:val="00157989"/>
    <w:rsid w:val="00244B07"/>
    <w:rsid w:val="0030027E"/>
    <w:rsid w:val="00372C73"/>
    <w:rsid w:val="00414379"/>
    <w:rsid w:val="00435D13"/>
    <w:rsid w:val="00577E6A"/>
    <w:rsid w:val="00637116"/>
    <w:rsid w:val="006A5C4D"/>
    <w:rsid w:val="008A6778"/>
    <w:rsid w:val="008B5D97"/>
    <w:rsid w:val="008D6B25"/>
    <w:rsid w:val="008F1F7A"/>
    <w:rsid w:val="00965C96"/>
    <w:rsid w:val="00AB4F36"/>
    <w:rsid w:val="00B177CD"/>
    <w:rsid w:val="00C6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DF6C"/>
  <w15:chartTrackingRefBased/>
  <w15:docId w15:val="{591F957F-5435-4991-904E-0035D429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Wood</dc:creator>
  <cp:keywords/>
  <dc:description/>
  <cp:lastModifiedBy>Bowers, Hailey</cp:lastModifiedBy>
  <cp:revision>4</cp:revision>
  <dcterms:created xsi:type="dcterms:W3CDTF">2024-02-05T17:53:00Z</dcterms:created>
  <dcterms:modified xsi:type="dcterms:W3CDTF">2024-02-06T23:55:00Z</dcterms:modified>
</cp:coreProperties>
</file>