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72EB" w14:textId="77777777" w:rsidR="00556DED" w:rsidRDefault="00000000">
      <w:pPr>
        <w:ind w:left="-5"/>
      </w:pPr>
      <w:r>
        <w:t xml:space="preserve">Project Summary </w:t>
      </w:r>
    </w:p>
    <w:p w14:paraId="4B6F4D47" w14:textId="77777777" w:rsidR="00556DED" w:rsidRDefault="00000000">
      <w:pPr>
        <w:spacing w:after="20" w:line="259" w:lineRule="auto"/>
        <w:ind w:left="0" w:firstLine="0"/>
      </w:pPr>
      <w:r>
        <w:t xml:space="preserve"> </w:t>
      </w:r>
    </w:p>
    <w:p w14:paraId="07F48792" w14:textId="77777777" w:rsidR="00556DED" w:rsidRDefault="00000000">
      <w:pPr>
        <w:pStyle w:val="Heading1"/>
        <w:ind w:left="-5"/>
      </w:pPr>
      <w:r>
        <w:t>Overview</w:t>
      </w:r>
      <w:r>
        <w:rPr>
          <w:u w:val="none"/>
        </w:rPr>
        <w:t xml:space="preserve"> </w:t>
      </w:r>
    </w:p>
    <w:p w14:paraId="4B01994C" w14:textId="77777777" w:rsidR="00556DED" w:rsidRDefault="00000000">
      <w:pPr>
        <w:ind w:left="-5"/>
      </w:pPr>
      <w:r>
        <w:t xml:space="preserve">Providing a functional vascular network in new tissues is essential for their survival and proper functioning. </w:t>
      </w:r>
      <w:proofErr w:type="spellStart"/>
      <w:r>
        <w:t>Micropuncture</w:t>
      </w:r>
      <w:proofErr w:type="spellEnd"/>
      <w:r>
        <w:t xml:space="preserve"> procedures were proven to promote angiogenesis by causing an increase in the release of certain signaling factors. The existing approach to micropuncturing involves the manual use of a microneedle, which proves to be impractical. This project was sponsored by Penn State College of Medicine and focused on developing a two-piece device that would make simultaneous micropunctures along a blood vessel to promote angiogenesis. </w:t>
      </w:r>
    </w:p>
    <w:p w14:paraId="1762C75D" w14:textId="77777777" w:rsidR="00556DED" w:rsidRDefault="00000000">
      <w:pPr>
        <w:spacing w:after="20" w:line="259" w:lineRule="auto"/>
        <w:ind w:left="0" w:firstLine="0"/>
      </w:pPr>
      <w:r>
        <w:t xml:space="preserve"> </w:t>
      </w:r>
    </w:p>
    <w:p w14:paraId="4386EA97" w14:textId="77777777" w:rsidR="00556DED" w:rsidRDefault="00000000">
      <w:pPr>
        <w:pStyle w:val="Heading1"/>
        <w:ind w:left="-5"/>
      </w:pPr>
      <w:r>
        <w:t>Objectives</w:t>
      </w:r>
      <w:r>
        <w:rPr>
          <w:u w:val="none"/>
        </w:rPr>
        <w:t xml:space="preserve"> </w:t>
      </w:r>
    </w:p>
    <w:p w14:paraId="29E2785A" w14:textId="77777777" w:rsidR="00556DED" w:rsidRDefault="00000000">
      <w:pPr>
        <w:ind w:left="-5"/>
      </w:pPr>
      <w:r>
        <w:t xml:space="preserve">The objective of this project is to design and manufacture a </w:t>
      </w:r>
      <w:proofErr w:type="spellStart"/>
      <w:r>
        <w:t>micropuncture</w:t>
      </w:r>
      <w:proofErr w:type="spellEnd"/>
      <w:r>
        <w:t xml:space="preserve"> surgical device that will simultaneously make multiple, evenly spaced micropunctures along a blood vessel to induce angiogenesis. </w:t>
      </w:r>
    </w:p>
    <w:p w14:paraId="702FD1D6" w14:textId="77777777" w:rsidR="00556DED" w:rsidRDefault="00000000">
      <w:pPr>
        <w:spacing w:after="15" w:line="259" w:lineRule="auto"/>
        <w:ind w:left="0" w:firstLine="0"/>
      </w:pPr>
      <w:r>
        <w:t xml:space="preserve"> </w:t>
      </w:r>
    </w:p>
    <w:p w14:paraId="7591E0F8" w14:textId="77777777" w:rsidR="00556DED" w:rsidRDefault="00000000">
      <w:pPr>
        <w:pStyle w:val="Heading1"/>
        <w:ind w:left="-5"/>
      </w:pPr>
      <w:r>
        <w:t>Approach</w:t>
      </w:r>
      <w:r>
        <w:rPr>
          <w:u w:val="none"/>
        </w:rPr>
        <w:t xml:space="preserve"> </w:t>
      </w:r>
    </w:p>
    <w:p w14:paraId="78708F63" w14:textId="77777777" w:rsidR="00556DED" w:rsidRDefault="00000000">
      <w:pPr>
        <w:numPr>
          <w:ilvl w:val="0"/>
          <w:numId w:val="1"/>
        </w:numPr>
        <w:ind w:hanging="145"/>
      </w:pPr>
      <w:r>
        <w:t xml:space="preserve">Conducted biweekly meetings with sponsors from Penn State College of Medicine to gather the device needs and requirements, receive feedback and present our </w:t>
      </w:r>
      <w:proofErr w:type="gramStart"/>
      <w:r>
        <w:t>ideas</w:t>
      </w:r>
      <w:proofErr w:type="gramEnd"/>
      <w:r>
        <w:t xml:space="preserve"> </w:t>
      </w:r>
    </w:p>
    <w:p w14:paraId="1139CE91" w14:textId="77777777" w:rsidR="00556DED" w:rsidRDefault="00000000">
      <w:pPr>
        <w:numPr>
          <w:ilvl w:val="0"/>
          <w:numId w:val="1"/>
        </w:numPr>
        <w:spacing w:after="51"/>
        <w:ind w:hanging="145"/>
      </w:pPr>
      <w:r>
        <w:t xml:space="preserve">Concept sketches were created to perform concept generation and selection to decide what prototype design to further work with </w:t>
      </w:r>
    </w:p>
    <w:p w14:paraId="71B63F0E" w14:textId="77777777" w:rsidR="00556DED" w:rsidRDefault="00000000">
      <w:pPr>
        <w:numPr>
          <w:ilvl w:val="0"/>
          <w:numId w:val="1"/>
        </w:numPr>
        <w:spacing w:after="58"/>
        <w:ind w:hanging="145"/>
      </w:pPr>
      <w:r>
        <w:t xml:space="preserve">A patent search was performed to study any existing devices and analyze the </w:t>
      </w:r>
      <w:proofErr w:type="gramStart"/>
      <w:r>
        <w:t>market</w:t>
      </w:r>
      <w:proofErr w:type="gramEnd"/>
      <w:r>
        <w:t xml:space="preserve"> </w:t>
      </w:r>
    </w:p>
    <w:p w14:paraId="779DE6A2" w14:textId="77777777" w:rsidR="00556DED" w:rsidRDefault="00000000">
      <w:pPr>
        <w:numPr>
          <w:ilvl w:val="0"/>
          <w:numId w:val="1"/>
        </w:numPr>
        <w:spacing w:after="43"/>
        <w:ind w:hanging="145"/>
      </w:pPr>
      <w:r>
        <w:t xml:space="preserve">CAD designs were created on SolidWorks to be 3D printed and </w:t>
      </w:r>
      <w:proofErr w:type="gramStart"/>
      <w:r>
        <w:t>tested</w:t>
      </w:r>
      <w:proofErr w:type="gramEnd"/>
      <w:r>
        <w:t xml:space="preserve"> </w:t>
      </w:r>
    </w:p>
    <w:p w14:paraId="7FA5BA13" w14:textId="77777777" w:rsidR="00556DED" w:rsidRDefault="00000000">
      <w:pPr>
        <w:numPr>
          <w:ilvl w:val="0"/>
          <w:numId w:val="1"/>
        </w:numPr>
        <w:ind w:hanging="145"/>
      </w:pPr>
      <w:r>
        <w:t xml:space="preserve">Multiple prototypes were </w:t>
      </w:r>
      <w:proofErr w:type="gramStart"/>
      <w:r>
        <w:t>designed</w:t>
      </w:r>
      <w:proofErr w:type="gramEnd"/>
      <w:r>
        <w:t xml:space="preserve"> and 3D printed in order to finalize the prototype </w:t>
      </w:r>
    </w:p>
    <w:p w14:paraId="13E07A65" w14:textId="77777777" w:rsidR="00556DED" w:rsidRDefault="00000000">
      <w:pPr>
        <w:numPr>
          <w:ilvl w:val="0"/>
          <w:numId w:val="1"/>
        </w:numPr>
        <w:ind w:hanging="145"/>
      </w:pPr>
      <w:r>
        <w:t xml:space="preserve">Three tests were performed on the final prototype to prove its efficiency, accuracy, and rate of </w:t>
      </w:r>
      <w:proofErr w:type="gramStart"/>
      <w:r>
        <w:t>performance</w:t>
      </w:r>
      <w:proofErr w:type="gramEnd"/>
      <w:r>
        <w:t xml:space="preserve"> </w:t>
      </w:r>
    </w:p>
    <w:p w14:paraId="25C4222D" w14:textId="77777777" w:rsidR="00556DED" w:rsidRDefault="00000000">
      <w:pPr>
        <w:spacing w:after="15" w:line="259" w:lineRule="auto"/>
        <w:ind w:left="0" w:firstLine="0"/>
      </w:pPr>
      <w:r>
        <w:t xml:space="preserve"> </w:t>
      </w:r>
    </w:p>
    <w:p w14:paraId="6BC5285D" w14:textId="77777777" w:rsidR="00556DED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556DED">
      <w:pgSz w:w="12240" w:h="15840"/>
      <w:pgMar w:top="1440" w:right="147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001"/>
    <w:multiLevelType w:val="hybridMultilevel"/>
    <w:tmpl w:val="866A1186"/>
    <w:lvl w:ilvl="0" w:tplc="9F96D544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611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E26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CF9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C00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867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B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081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202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1B7F41"/>
    <w:multiLevelType w:val="hybridMultilevel"/>
    <w:tmpl w:val="6E680422"/>
    <w:lvl w:ilvl="0" w:tplc="D5CC74F4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C14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A43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A0D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227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CA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0D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8A3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2C3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3505420">
    <w:abstractNumId w:val="0"/>
  </w:num>
  <w:num w:numId="2" w16cid:durableId="62037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ED"/>
    <w:rsid w:val="00556DED"/>
    <w:rsid w:val="007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8F63BD"/>
  <w15:docId w15:val="{AC65DADF-A474-B84B-BAFB-B56EA4BF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Zakirova, Zakhro</dc:creator>
  <cp:keywords/>
  <cp:lastModifiedBy>Zakirova, Zakhro</cp:lastModifiedBy>
  <cp:revision>2</cp:revision>
  <dcterms:created xsi:type="dcterms:W3CDTF">2024-01-29T15:30:00Z</dcterms:created>
  <dcterms:modified xsi:type="dcterms:W3CDTF">2024-01-29T15:30:00Z</dcterms:modified>
</cp:coreProperties>
</file>